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DC64F" w14:textId="66E53AD3" w:rsidR="004E1264" w:rsidRDefault="004E1264" w:rsidP="006074EC">
      <w:pPr>
        <w:rPr>
          <w:b/>
          <w:bCs/>
          <w:lang w:val="en-US"/>
        </w:rPr>
      </w:pPr>
      <w:r>
        <w:rPr>
          <w:b/>
          <w:bCs/>
          <w:lang w:val="en-US"/>
        </w:rPr>
        <w:t>This folder contains the “FAI5” version of the hip impingement shape and motion code used to complete the work reported in the publication:</w:t>
      </w:r>
    </w:p>
    <w:p w14:paraId="0B29B96B" w14:textId="77777777" w:rsidR="00654B7F" w:rsidRPr="00A962A1" w:rsidRDefault="00654B7F" w:rsidP="00654B7F">
      <w:pPr>
        <w:rPr>
          <w:rFonts w:eastAsiaTheme="minorEastAsia" w:cstheme="minorHAnsi"/>
        </w:rPr>
      </w:pPr>
      <w:r w:rsidRPr="00A962A1">
        <w:rPr>
          <w:rFonts w:eastAsia="Times New Roman" w:cstheme="minorHAnsi"/>
          <w:lang w:val="en-US"/>
        </w:rPr>
        <w:t>Jones AC, Stewart TD, Maher N</w:t>
      </w:r>
      <w:r w:rsidRPr="00A962A1">
        <w:rPr>
          <w:rFonts w:eastAsia="Times New Roman" w:cstheme="minorHAnsi"/>
          <w:color w:val="000000" w:themeColor="text1"/>
        </w:rPr>
        <w:t>,</w:t>
      </w:r>
      <w:r w:rsidRPr="00A962A1">
        <w:rPr>
          <w:rFonts w:eastAsia="Times New Roman" w:cstheme="minorHAnsi"/>
          <w:lang w:val="en-US"/>
        </w:rPr>
        <w:t xml:space="preserve"> Holton C</w:t>
      </w:r>
      <w:r>
        <w:rPr>
          <w:rFonts w:eastAsia="Times New Roman" w:cstheme="minorHAnsi"/>
          <w:lang w:val="en-US"/>
        </w:rPr>
        <w:t>.</w:t>
      </w:r>
      <w:r w:rsidRPr="00A962A1">
        <w:rPr>
          <w:rFonts w:eastAsia="Times New Roman" w:cstheme="minorHAnsi"/>
          <w:lang w:val="en-US"/>
        </w:rPr>
        <w:t xml:space="preserve"> </w:t>
      </w:r>
      <w:r>
        <w:t>Can a computational model predict the effect of lesion location on cam-type hip impingement?</w:t>
      </w:r>
      <w:r w:rsidRPr="00A962A1">
        <w:rPr>
          <w:rFonts w:eastAsiaTheme="minorEastAsia" w:cstheme="minorHAnsi"/>
        </w:rPr>
        <w:t xml:space="preserve"> Clinical Orthopaedics and Related Research (</w:t>
      </w:r>
      <w:r>
        <w:rPr>
          <w:rFonts w:eastAsiaTheme="minorEastAsia" w:cstheme="minorHAnsi"/>
        </w:rPr>
        <w:t>A</w:t>
      </w:r>
      <w:r w:rsidRPr="00A962A1">
        <w:rPr>
          <w:rFonts w:eastAsiaTheme="minorEastAsia" w:cstheme="minorHAnsi"/>
        </w:rPr>
        <w:t xml:space="preserve">ccepted </w:t>
      </w:r>
      <w:r>
        <w:rPr>
          <w:rFonts w:eastAsiaTheme="minorEastAsia" w:cstheme="minorHAnsi"/>
        </w:rPr>
        <w:t xml:space="preserve">Dec </w:t>
      </w:r>
      <w:r w:rsidRPr="00A962A1">
        <w:rPr>
          <w:rFonts w:eastAsiaTheme="minorEastAsia" w:cstheme="minorHAnsi"/>
        </w:rPr>
        <w:t>2022)</w:t>
      </w:r>
    </w:p>
    <w:p w14:paraId="030E9E94" w14:textId="20BCEB21" w:rsidR="004E1264" w:rsidRDefault="00654B7F" w:rsidP="006074EC">
      <w:pPr>
        <w:rPr>
          <w:b/>
          <w:bCs/>
          <w:lang w:val="en-US"/>
        </w:rPr>
      </w:pPr>
      <w:r>
        <w:rPr>
          <w:b/>
          <w:bCs/>
          <w:lang w:val="en-US"/>
        </w:rPr>
        <w:t>Please see the main dataset README file for license information.</w:t>
      </w:r>
    </w:p>
    <w:p w14:paraId="7FAE3853" w14:textId="2523B2BD" w:rsidR="00E4691B" w:rsidRDefault="00E4691B" w:rsidP="006074EC">
      <w:pPr>
        <w:rPr>
          <w:b/>
          <w:bCs/>
          <w:lang w:val="en-US"/>
        </w:rPr>
      </w:pPr>
      <w:r>
        <w:rPr>
          <w:b/>
          <w:bCs/>
          <w:lang w:val="en-US"/>
        </w:rPr>
        <w:t>Contents:</w:t>
      </w:r>
    </w:p>
    <w:p w14:paraId="658CCC3B" w14:textId="24CBEA79" w:rsidR="00E4691B" w:rsidRPr="00B103BA" w:rsidRDefault="00E4691B" w:rsidP="00B103BA">
      <w:pPr>
        <w:pStyle w:val="ListParagraph"/>
        <w:numPr>
          <w:ilvl w:val="0"/>
          <w:numId w:val="1"/>
        </w:numPr>
        <w:rPr>
          <w:lang w:val="en-US"/>
        </w:rPr>
      </w:pPr>
      <w:r w:rsidRPr="00B103BA">
        <w:rPr>
          <w:lang w:val="en-US"/>
        </w:rPr>
        <w:t>Files containing the Matlab functions or scripts (.m) are either in the main folder or within the library structure (libs).</w:t>
      </w:r>
    </w:p>
    <w:p w14:paraId="3DEEF781" w14:textId="7FDB7703" w:rsidR="00E4691B" w:rsidRPr="00B103BA" w:rsidRDefault="00E4691B" w:rsidP="00B103BA">
      <w:pPr>
        <w:pStyle w:val="ListParagraph"/>
        <w:numPr>
          <w:ilvl w:val="0"/>
          <w:numId w:val="1"/>
        </w:numPr>
        <w:rPr>
          <w:lang w:val="en-US"/>
        </w:rPr>
      </w:pPr>
      <w:r w:rsidRPr="00B103BA">
        <w:rPr>
          <w:lang w:val="en-US"/>
        </w:rPr>
        <w:t>Descriptions of the main functions and input and output files is provided in “code_versionFAI5_main_functions_files.pdf”.</w:t>
      </w:r>
    </w:p>
    <w:p w14:paraId="2171A813" w14:textId="4DBE4A75" w:rsidR="00E4691B" w:rsidRPr="00B103BA" w:rsidRDefault="00E4691B" w:rsidP="00B103BA">
      <w:pPr>
        <w:pStyle w:val="ListParagraph"/>
        <w:numPr>
          <w:ilvl w:val="0"/>
          <w:numId w:val="1"/>
        </w:numPr>
        <w:rPr>
          <w:lang w:val="en-US"/>
        </w:rPr>
      </w:pPr>
      <w:r w:rsidRPr="00B103BA">
        <w:rPr>
          <w:lang w:val="en-US"/>
        </w:rPr>
        <w:t xml:space="preserve">The specific input files used for the study presented in the paper cited above are given in the subfolders “input_AJ_hipshape” and “input_RL_angles”.  </w:t>
      </w:r>
    </w:p>
    <w:p w14:paraId="2DF6351E" w14:textId="5183BC75" w:rsidR="004E1264" w:rsidRPr="00B103BA" w:rsidRDefault="00E4691B" w:rsidP="00B103BA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 w:rsidRPr="00B103BA">
        <w:rPr>
          <w:lang w:val="en-US"/>
        </w:rPr>
        <w:t>A basic description of the contents of those input files and how they map onto data in the publication, is given below.</w:t>
      </w:r>
    </w:p>
    <w:p w14:paraId="78C060BA" w14:textId="59608CA0" w:rsidR="006074EC" w:rsidRDefault="006074EC" w:rsidP="006074EC">
      <w:pPr>
        <w:rPr>
          <w:b/>
          <w:bCs/>
          <w:lang w:val="en-US"/>
        </w:rPr>
      </w:pPr>
      <w:r>
        <w:rPr>
          <w:b/>
          <w:bCs/>
          <w:lang w:val="en-US"/>
        </w:rPr>
        <w:t>Superior versus anterior cam comparison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074EC" w14:paraId="4820FEA5" w14:textId="77777777" w:rsidTr="001874ED">
        <w:tc>
          <w:tcPr>
            <w:tcW w:w="4508" w:type="dxa"/>
          </w:tcPr>
          <w:p w14:paraId="074BC446" w14:textId="6B8DA093" w:rsidR="00A703F6" w:rsidRDefault="00935C1E" w:rsidP="001874ED">
            <w:pPr>
              <w:rPr>
                <w:lang w:val="en-US"/>
              </w:rPr>
            </w:pPr>
            <w:r>
              <w:rPr>
                <w:lang w:val="en-US"/>
              </w:rPr>
              <w:t>Cases</w:t>
            </w:r>
          </w:p>
        </w:tc>
        <w:tc>
          <w:tcPr>
            <w:tcW w:w="4508" w:type="dxa"/>
          </w:tcPr>
          <w:p w14:paraId="00B558EC" w14:textId="5E68FA96" w:rsidR="006074EC" w:rsidRDefault="00935C1E" w:rsidP="001874ED">
            <w:pPr>
              <w:rPr>
                <w:lang w:val="en-US"/>
              </w:rPr>
            </w:pPr>
            <w:r>
              <w:rPr>
                <w:lang w:val="en-US"/>
              </w:rPr>
              <w:t>Input files</w:t>
            </w:r>
          </w:p>
        </w:tc>
      </w:tr>
      <w:tr w:rsidR="00935C1E" w14:paraId="12711DD8" w14:textId="77777777" w:rsidTr="001874ED">
        <w:tc>
          <w:tcPr>
            <w:tcW w:w="4508" w:type="dxa"/>
          </w:tcPr>
          <w:p w14:paraId="604F2173" w14:textId="77777777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 xml:space="preserve">2 hip cases: </w:t>
            </w:r>
          </w:p>
          <w:p w14:paraId="1859FEC9" w14:textId="7795B58C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>large superior</w:t>
            </w:r>
            <w:r w:rsidR="00CD3083">
              <w:rPr>
                <w:lang w:val="en-US"/>
              </w:rPr>
              <w:t xml:space="preserve">,  </w:t>
            </w:r>
            <w:r>
              <w:rPr>
                <w:lang w:val="en-US"/>
              </w:rPr>
              <w:t xml:space="preserve">large anterior   </w:t>
            </w:r>
            <w:r>
              <w:rPr>
                <w:lang w:val="en-US"/>
              </w:rPr>
              <w:tab/>
            </w:r>
          </w:p>
          <w:p w14:paraId="128F077F" w14:textId="77777777" w:rsidR="00935C1E" w:rsidRDefault="00935C1E" w:rsidP="00935C1E">
            <w:pPr>
              <w:rPr>
                <w:lang w:val="en-US"/>
              </w:rPr>
            </w:pPr>
          </w:p>
        </w:tc>
        <w:tc>
          <w:tcPr>
            <w:tcW w:w="4508" w:type="dxa"/>
          </w:tcPr>
          <w:p w14:paraId="141F5E4B" w14:textId="4F90132D" w:rsidR="00935C1E" w:rsidRPr="00101363" w:rsidRDefault="00935C1E" w:rsidP="00935C1E">
            <w:pPr>
              <w:rPr>
                <w:lang w:val="en-US"/>
              </w:rPr>
            </w:pPr>
            <w:r w:rsidRPr="00101363">
              <w:rPr>
                <w:lang w:val="en-US"/>
              </w:rPr>
              <w:t>RAEng2_HipShape_CaseList</w:t>
            </w:r>
            <w:r>
              <w:rPr>
                <w:lang w:val="en-US"/>
              </w:rPr>
              <w:t>A.txt</w:t>
            </w:r>
          </w:p>
        </w:tc>
      </w:tr>
      <w:tr w:rsidR="00935C1E" w14:paraId="61403806" w14:textId="77777777" w:rsidTr="001874ED">
        <w:tc>
          <w:tcPr>
            <w:tcW w:w="4508" w:type="dxa"/>
          </w:tcPr>
          <w:p w14:paraId="61395D98" w14:textId="734A6576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 xml:space="preserve">126 </w:t>
            </w:r>
            <w:r>
              <w:rPr>
                <w:lang w:val="en-US"/>
              </w:rPr>
              <w:t xml:space="preserve">movement </w:t>
            </w:r>
            <w:r>
              <w:rPr>
                <w:lang w:val="en-US"/>
              </w:rPr>
              <w:t xml:space="preserve">cases: </w:t>
            </w:r>
          </w:p>
          <w:p w14:paraId="34D5E087" w14:textId="0C34D0C2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 xml:space="preserve">14 activities * 9 subject/trials  </w:t>
            </w:r>
          </w:p>
          <w:p w14:paraId="0C135F28" w14:textId="77777777" w:rsidR="00935C1E" w:rsidRDefault="00935C1E" w:rsidP="00935C1E">
            <w:pPr>
              <w:rPr>
                <w:lang w:val="en-US"/>
              </w:rPr>
            </w:pPr>
          </w:p>
        </w:tc>
        <w:tc>
          <w:tcPr>
            <w:tcW w:w="4508" w:type="dxa"/>
          </w:tcPr>
          <w:p w14:paraId="60EEA84D" w14:textId="77777777" w:rsidR="00935C1E" w:rsidRDefault="00935C1E" w:rsidP="00935C1E">
            <w:pPr>
              <w:rPr>
                <w:lang w:val="en-US"/>
              </w:rPr>
            </w:pPr>
            <w:r w:rsidRPr="00AC0332">
              <w:rPr>
                <w:lang w:val="en-US"/>
              </w:rPr>
              <w:t>RAEng2_Activity_CaseList</w:t>
            </w:r>
            <w:r>
              <w:rPr>
                <w:lang w:val="en-US"/>
              </w:rPr>
              <w:t>.txt</w:t>
            </w:r>
          </w:p>
          <w:p w14:paraId="3A8DB4EC" w14:textId="77777777" w:rsidR="00935C1E" w:rsidRDefault="00935C1E" w:rsidP="00935C1E">
            <w:pPr>
              <w:rPr>
                <w:lang w:val="en-US"/>
              </w:rPr>
            </w:pPr>
          </w:p>
          <w:p w14:paraId="5E363947" w14:textId="48153F98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CD3083">
              <w:rPr>
                <w:lang w:val="en-US"/>
              </w:rPr>
              <w:t xml:space="preserve">+ </w:t>
            </w:r>
            <w:r>
              <w:rPr>
                <w:lang w:val="en-US"/>
              </w:rPr>
              <w:t>original hip motion database]</w:t>
            </w:r>
          </w:p>
        </w:tc>
      </w:tr>
      <w:tr w:rsidR="00935C1E" w14:paraId="0C9C4566" w14:textId="77777777" w:rsidTr="00A36F96">
        <w:tc>
          <w:tcPr>
            <w:tcW w:w="9016" w:type="dxa"/>
            <w:gridSpan w:val="2"/>
          </w:tcPr>
          <w:p w14:paraId="24F95771" w14:textId="41C90BDC" w:rsidR="00935C1E" w:rsidRDefault="00935C1E" w:rsidP="00935C1E">
            <w:pPr>
              <w:rPr>
                <w:lang w:val="en-US"/>
              </w:rPr>
            </w:pPr>
            <w:r>
              <w:rPr>
                <w:lang w:val="en-US"/>
              </w:rPr>
              <w:t>Combinations: 252</w:t>
            </w:r>
          </w:p>
        </w:tc>
      </w:tr>
    </w:tbl>
    <w:p w14:paraId="635EC058" w14:textId="77777777" w:rsidR="00B103BA" w:rsidRDefault="00B103BA" w:rsidP="006074EC">
      <w:pPr>
        <w:rPr>
          <w:b/>
          <w:bCs/>
          <w:lang w:val="en-US"/>
        </w:rPr>
      </w:pPr>
    </w:p>
    <w:p w14:paraId="40A51342" w14:textId="35784E40" w:rsidR="006074EC" w:rsidRPr="000D498D" w:rsidRDefault="006074EC" w:rsidP="006074EC">
      <w:pPr>
        <w:rPr>
          <w:b/>
          <w:bCs/>
          <w:lang w:val="en-US"/>
        </w:rPr>
      </w:pPr>
      <w:r>
        <w:rPr>
          <w:b/>
          <w:bCs/>
          <w:lang w:val="en-US"/>
        </w:rPr>
        <w:t>Sensitivity to joint alignment, over s</w:t>
      </w:r>
      <w:r>
        <w:rPr>
          <w:b/>
          <w:bCs/>
          <w:lang w:val="en-US"/>
        </w:rPr>
        <w:t xml:space="preserve">uperior </w:t>
      </w:r>
      <w:r>
        <w:rPr>
          <w:b/>
          <w:bCs/>
          <w:lang w:val="en-US"/>
        </w:rPr>
        <w:t xml:space="preserve">and </w:t>
      </w:r>
      <w:r>
        <w:rPr>
          <w:b/>
          <w:bCs/>
          <w:lang w:val="en-US"/>
        </w:rPr>
        <w:t xml:space="preserve">anterior cam </w:t>
      </w:r>
      <w:r>
        <w:rPr>
          <w:b/>
          <w:bCs/>
          <w:lang w:val="en-US"/>
        </w:rPr>
        <w:t xml:space="preserve">hips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351"/>
      </w:tblGrid>
      <w:tr w:rsidR="00CD3083" w14:paraId="09DE2D10" w14:textId="77777777" w:rsidTr="001C13D3">
        <w:tc>
          <w:tcPr>
            <w:tcW w:w="5665" w:type="dxa"/>
          </w:tcPr>
          <w:p w14:paraId="17E09A7A" w14:textId="54BF00FA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Cases</w:t>
            </w:r>
          </w:p>
        </w:tc>
        <w:tc>
          <w:tcPr>
            <w:tcW w:w="3351" w:type="dxa"/>
          </w:tcPr>
          <w:p w14:paraId="1E930972" w14:textId="3E955BE6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Input files</w:t>
            </w:r>
          </w:p>
        </w:tc>
      </w:tr>
      <w:tr w:rsidR="00CD3083" w14:paraId="695930D9" w14:textId="77777777" w:rsidTr="001C13D3">
        <w:tc>
          <w:tcPr>
            <w:tcW w:w="5665" w:type="dxa"/>
          </w:tcPr>
          <w:p w14:paraId="29F67764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 xml:space="preserve">8 hip cases: </w:t>
            </w:r>
          </w:p>
          <w:p w14:paraId="6F4F05DA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superior – baseline orientation</w:t>
            </w:r>
          </w:p>
          <w:p w14:paraId="45A063D2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anterior – baseline orientation</w:t>
            </w:r>
          </w:p>
          <w:p w14:paraId="35225139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 xml:space="preserve">large superior – minus 10 deg femoral neck shaft angle </w:t>
            </w:r>
          </w:p>
          <w:p w14:paraId="0092BAB2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anterior – minus 10 deg femoral neck shaft angle</w:t>
            </w:r>
          </w:p>
          <w:p w14:paraId="181100FA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superior – minus 10 deg femoral version</w:t>
            </w:r>
          </w:p>
          <w:p w14:paraId="5F5F4725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anterior – minus 10 deg femoral version</w:t>
            </w:r>
          </w:p>
          <w:p w14:paraId="653930FE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superior – plus 10 deg pelvic tilt</w:t>
            </w:r>
          </w:p>
          <w:p w14:paraId="5E195AA3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large anterior – plus 10 deg pelvic tilt</w:t>
            </w:r>
          </w:p>
          <w:p w14:paraId="22C00002" w14:textId="77777777" w:rsidR="00CD3083" w:rsidRDefault="00CD3083" w:rsidP="00CD3083">
            <w:pPr>
              <w:rPr>
                <w:lang w:val="en-US"/>
              </w:rPr>
            </w:pPr>
          </w:p>
        </w:tc>
        <w:tc>
          <w:tcPr>
            <w:tcW w:w="3351" w:type="dxa"/>
          </w:tcPr>
          <w:p w14:paraId="3ACD1987" w14:textId="0DB6FB4E" w:rsidR="00CD3083" w:rsidRPr="00101363" w:rsidRDefault="00CD3083" w:rsidP="00CD3083">
            <w:pPr>
              <w:rPr>
                <w:lang w:val="en-US"/>
              </w:rPr>
            </w:pPr>
            <w:r w:rsidRPr="00101363">
              <w:rPr>
                <w:lang w:val="en-US"/>
              </w:rPr>
              <w:t>RAEng2_HipShape_CaseList</w:t>
            </w:r>
            <w:r>
              <w:rPr>
                <w:lang w:val="en-US"/>
              </w:rPr>
              <w:t>B.txt</w:t>
            </w:r>
          </w:p>
        </w:tc>
      </w:tr>
      <w:tr w:rsidR="00CD3083" w14:paraId="5A125B57" w14:textId="77777777" w:rsidTr="001C13D3">
        <w:tc>
          <w:tcPr>
            <w:tcW w:w="5665" w:type="dxa"/>
          </w:tcPr>
          <w:p w14:paraId="1A7BFE51" w14:textId="77777777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 xml:space="preserve">126 cases: </w:t>
            </w:r>
          </w:p>
          <w:p w14:paraId="2B737FB4" w14:textId="242E2CDE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 xml:space="preserve">14 activities * 9 subject/trials  </w:t>
            </w:r>
          </w:p>
          <w:p w14:paraId="08F6DB69" w14:textId="77777777" w:rsidR="00CD3083" w:rsidRDefault="00CD3083" w:rsidP="00CD3083">
            <w:pPr>
              <w:rPr>
                <w:lang w:val="en-US"/>
              </w:rPr>
            </w:pPr>
          </w:p>
        </w:tc>
        <w:tc>
          <w:tcPr>
            <w:tcW w:w="3351" w:type="dxa"/>
          </w:tcPr>
          <w:p w14:paraId="7721377C" w14:textId="77777777" w:rsidR="00CD3083" w:rsidRDefault="00CD3083" w:rsidP="00CD3083">
            <w:pPr>
              <w:rPr>
                <w:lang w:val="en-US"/>
              </w:rPr>
            </w:pPr>
            <w:r w:rsidRPr="00AC0332">
              <w:rPr>
                <w:lang w:val="en-US"/>
              </w:rPr>
              <w:t>RAEng2_Activity_CaseList</w:t>
            </w:r>
            <w:r>
              <w:rPr>
                <w:lang w:val="en-US"/>
              </w:rPr>
              <w:t>.txt</w:t>
            </w:r>
          </w:p>
          <w:p w14:paraId="505A86F5" w14:textId="77777777" w:rsidR="00CD3083" w:rsidRDefault="00CD3083" w:rsidP="00CD3083">
            <w:pPr>
              <w:rPr>
                <w:lang w:val="en-US"/>
              </w:rPr>
            </w:pPr>
          </w:p>
          <w:p w14:paraId="014BF569" w14:textId="3BF84909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>[+ original hip motion database]</w:t>
            </w:r>
          </w:p>
        </w:tc>
      </w:tr>
      <w:tr w:rsidR="00CD3083" w14:paraId="6DB8960E" w14:textId="77777777" w:rsidTr="001D6F8C">
        <w:tc>
          <w:tcPr>
            <w:tcW w:w="9016" w:type="dxa"/>
            <w:gridSpan w:val="2"/>
          </w:tcPr>
          <w:p w14:paraId="20A17956" w14:textId="6F596C8E" w:rsidR="00CD3083" w:rsidRDefault="00CD3083" w:rsidP="00CD3083">
            <w:pPr>
              <w:rPr>
                <w:lang w:val="en-US"/>
              </w:rPr>
            </w:pPr>
            <w:r>
              <w:rPr>
                <w:lang w:val="en-US"/>
              </w:rPr>
              <w:t xml:space="preserve">Combinations: </w:t>
            </w:r>
            <w:r>
              <w:rPr>
                <w:lang w:val="en-US"/>
              </w:rPr>
              <w:t>1,008</w:t>
            </w:r>
          </w:p>
        </w:tc>
      </w:tr>
    </w:tbl>
    <w:p w14:paraId="4A74F5AA" w14:textId="77777777" w:rsidR="000D498D" w:rsidRPr="000D498D" w:rsidRDefault="000D498D" w:rsidP="00B103BA">
      <w:pPr>
        <w:rPr>
          <w:lang w:val="en-US"/>
        </w:rPr>
      </w:pPr>
    </w:p>
    <w:sectPr w:rsidR="000D498D" w:rsidRPr="000D49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124A3"/>
    <w:multiLevelType w:val="hybridMultilevel"/>
    <w:tmpl w:val="55FAB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92"/>
    <w:rsid w:val="000645ED"/>
    <w:rsid w:val="000D498D"/>
    <w:rsid w:val="00101363"/>
    <w:rsid w:val="001C13D3"/>
    <w:rsid w:val="002C5D2E"/>
    <w:rsid w:val="004E1264"/>
    <w:rsid w:val="006074EC"/>
    <w:rsid w:val="00654B7F"/>
    <w:rsid w:val="006D0492"/>
    <w:rsid w:val="00772FED"/>
    <w:rsid w:val="007D6FA9"/>
    <w:rsid w:val="008D52F6"/>
    <w:rsid w:val="00935C1E"/>
    <w:rsid w:val="00A703F6"/>
    <w:rsid w:val="00AB64ED"/>
    <w:rsid w:val="00AC0332"/>
    <w:rsid w:val="00B103BA"/>
    <w:rsid w:val="00C45C76"/>
    <w:rsid w:val="00C60092"/>
    <w:rsid w:val="00CD3083"/>
    <w:rsid w:val="00DE28A2"/>
    <w:rsid w:val="00E4691B"/>
    <w:rsid w:val="00EE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88886"/>
  <w15:chartTrackingRefBased/>
  <w15:docId w15:val="{4A1F385D-DFDD-444F-BC67-29F9BDCF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0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Jones</dc:creator>
  <cp:keywords/>
  <dc:description/>
  <cp:lastModifiedBy>Alison Jones</cp:lastModifiedBy>
  <cp:revision>24</cp:revision>
  <dcterms:created xsi:type="dcterms:W3CDTF">2022-01-16T13:26:00Z</dcterms:created>
  <dcterms:modified xsi:type="dcterms:W3CDTF">2022-12-06T15:33:00Z</dcterms:modified>
</cp:coreProperties>
</file>